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9B" w:rsidRDefault="0008199B" w:rsidP="00CF6BB4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3D308F" w:rsidRPr="004A7692" w:rsidRDefault="003D308F" w:rsidP="003D30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92">
        <w:rPr>
          <w:rFonts w:ascii="Times New Roman" w:hAnsi="Times New Roman" w:cs="Times New Roman"/>
          <w:b/>
          <w:sz w:val="28"/>
          <w:szCs w:val="28"/>
        </w:rPr>
        <w:t xml:space="preserve">Найпоширеніші помилки при оплаті листків непрацездатності. </w:t>
      </w:r>
    </w:p>
    <w:p w:rsidR="003D308F" w:rsidRDefault="003D308F" w:rsidP="003D30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692">
        <w:rPr>
          <w:rFonts w:ascii="Times New Roman" w:hAnsi="Times New Roman" w:cs="Times New Roman"/>
          <w:b/>
          <w:sz w:val="28"/>
          <w:szCs w:val="28"/>
        </w:rPr>
        <w:t>Відповідальність роботодавців</w:t>
      </w:r>
      <w:r w:rsidR="004A7692">
        <w:rPr>
          <w:rFonts w:ascii="Times New Roman" w:hAnsi="Times New Roman" w:cs="Times New Roman"/>
          <w:b/>
          <w:sz w:val="28"/>
          <w:szCs w:val="28"/>
        </w:rPr>
        <w:t>.</w:t>
      </w:r>
    </w:p>
    <w:p w:rsidR="004A7692" w:rsidRPr="004A7692" w:rsidRDefault="004A7692" w:rsidP="003D30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 xml:space="preserve">Найпоширенішою помилкою при оплаті листків непрацездатності є надмірне нарахування матеріального забезпечення, у зв’язку з чим виникає переплата матеріального забезпечення за рахунок коштів Фонду. </w:t>
      </w: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692">
        <w:rPr>
          <w:rFonts w:ascii="Times New Roman" w:hAnsi="Times New Roman" w:cs="Times New Roman"/>
          <w:b/>
          <w:sz w:val="28"/>
          <w:szCs w:val="28"/>
        </w:rPr>
        <w:t xml:space="preserve">Причиною таких помилок є </w:t>
      </w:r>
      <w:r w:rsidRPr="004A7692">
        <w:rPr>
          <w:rFonts w:ascii="Times New Roman" w:hAnsi="Times New Roman" w:cs="Times New Roman"/>
          <w:sz w:val="28"/>
          <w:szCs w:val="28"/>
        </w:rPr>
        <w:t xml:space="preserve">неправильне застосування або порушення норм Порядку обчислення середньої заробітної плати (доходу, грошового забезпечення) для розрахунку виплат за загальнообов’язковим державним соціальним страхуванням, затвердженого постановою КМУ від 26.09.2001 № 1266, а саме: </w:t>
      </w:r>
      <w:r w:rsidRPr="004A7692">
        <w:rPr>
          <w:rFonts w:ascii="Times New Roman" w:hAnsi="Times New Roman" w:cs="Times New Roman"/>
          <w:b/>
          <w:sz w:val="28"/>
          <w:szCs w:val="28"/>
        </w:rPr>
        <w:t>невірне визначення розрахункового періоду та/або сум заробітної плати для обчислення середньоденної заробітної плати.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Крім цього, часто допускаються такі помилки: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- надання матеріального забезпечення застрахованим особам у зв’язку із захворюванням або травмою, що сталися внаслідок алкогольного сп’яніння, або дій, пов’язаних з таким сп’янінням (порушення норм ч. 1 ст. 23 Закону України «Про загальнообов'язкове державне соціальне страхування» від 23.09.1999 № 1105 (далі – Закон № 1105);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- призначення допомоги по тимчасовій непрацездатності, по вагітності та пологах на підставі листка непрацездатності, виданого (оформленого) з порушенням встановленого порядку (порушення норм ч. 1 ст. 31 Закону № 1105).</w:t>
      </w: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uk-UA"/>
        </w:rPr>
        <w:t>Найбільш поширені порушення в оформленні листків непрацездатності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: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вказують скорочену назву підприємства та не заповнюють його адресу;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не підкреслюють слово «первинний» або «продовження»;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не підкреслюють причину непрацездатності;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не вказують режим (стаціонарний, амбулаторний тощо);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виправлення в листку непрацездатності не засвідчують підписом лікаря або печаткою закладу охорони здоров`я «Для листків непрацездатності»; 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4A7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при тимчасовій непрацездатності понад 10 днів листок непрацездатності не засвідчують підписом завідувача відділення.</w:t>
      </w: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7692">
        <w:rPr>
          <w:rFonts w:ascii="Times New Roman" w:hAnsi="Times New Roman" w:cs="Times New Roman"/>
          <w:b/>
          <w:sz w:val="28"/>
          <w:szCs w:val="28"/>
        </w:rPr>
        <w:t>Відповідальність роботодавців, як страхувальників, визначена статтею 15 Закону № 1105.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Так, у разі подання недостовірних відомостей, використання роботодавцем коштів Фонду з порушенням встановленого порядку, роботодавець добровільно чи на підставі рішення суду повинен відшкодувати страховику заподіяну шкоду (ч. 3 ст. 15 Закону № 1105).</w:t>
      </w: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Згідно з ч. 5 ст. 15 Закону № 1105 роботодавець несе відповідальність за: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1) порушення порядку використання коштів Фонду, несвоєчасне або неповне їх повернення;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lastRenderedPageBreak/>
        <w:t>2) несвоєчасне подання або неподання відомостей, встановлених цим Законом;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3) подання недостовірних відомостей про використання коштів Фонду;</w:t>
      </w:r>
    </w:p>
    <w:p w:rsidR="003D308F" w:rsidRPr="004A7692" w:rsidRDefault="003D308F" w:rsidP="003D3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4) шкоду, заподіяну застрахованим особам або Фонду, внаслідок невиконання або неналежного виконання обов'язків, визначених цим Законом.</w:t>
      </w:r>
    </w:p>
    <w:p w:rsidR="003D308F" w:rsidRPr="004A7692" w:rsidRDefault="003D308F" w:rsidP="003D308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692">
        <w:rPr>
          <w:rFonts w:ascii="Times New Roman" w:hAnsi="Times New Roman" w:cs="Times New Roman"/>
          <w:sz w:val="28"/>
          <w:szCs w:val="28"/>
        </w:rPr>
        <w:t>У разі порушення порядку використання страхових коштів роботодавці відшкодовують Фонду в повному обсязі неправомірно витрачену суму страхових коштів та/або вартість наданих соціальних послуг і сплачують штраф у розмірі 50 відсотків такої суми. За несвоєчасне повернення або повернення не в повному обсязі страхових коштів на страхувальників та інших отримувачів коштів Фонду накладається штраф у розмірі 10 відсотків несвоєчасно повернутих або повернутих не в повному обсязі страхових коштів. Одночасно, на суми несвоєчасно повернутих або повернутих не в повному обсязі страхових коштів і штрафних санкцій нараховується пеня в розмірі 0,1 відсотка зазначених сум коштів, розрахована за кожний день прострочення платежу (ч. 6 ст. 15 Закону № 1105).</w:t>
      </w:r>
    </w:p>
    <w:p w:rsidR="0008199B" w:rsidRPr="004A7692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4142D"/>
    <w:rsid w:val="00350398"/>
    <w:rsid w:val="0035767B"/>
    <w:rsid w:val="003670E3"/>
    <w:rsid w:val="003B20CB"/>
    <w:rsid w:val="003B74E7"/>
    <w:rsid w:val="003C7904"/>
    <w:rsid w:val="003D308F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A7692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2019-07-04T09:46:00Z</dcterms:created>
  <dcterms:modified xsi:type="dcterms:W3CDTF">2019-07-04T09:46:00Z</dcterms:modified>
</cp:coreProperties>
</file>